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F7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b/>
          <w:i/>
          <w:color w:val="141412"/>
          <w:kern w:val="36"/>
          <w:sz w:val="64"/>
          <w:szCs w:val="64"/>
          <w:u w:val="single"/>
          <w:lang w:eastAsia="sk-SK"/>
        </w:rPr>
      </w:pPr>
      <w:bookmarkStart w:id="0" w:name="_GoBack"/>
      <w:bookmarkEnd w:id="0"/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2"/>
          <w:szCs w:val="72"/>
          <w:u w:val="single"/>
          <w:lang w:eastAsia="sk-SK"/>
        </w:rPr>
        <w:t>Chata u Vinára Milana</w:t>
      </w:r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6"/>
          <w:szCs w:val="76"/>
          <w:u w:val="single"/>
          <w:lang w:eastAsia="sk-SK"/>
        </w:rPr>
        <w:t xml:space="preserve">  </w:t>
      </w:r>
    </w:p>
    <w:p w:rsidR="00307B15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u w:val="single"/>
          <w:lang w:eastAsia="sk-SK"/>
        </w:rPr>
      </w:pPr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Holiday Village Tatralandia (HVT)</w:t>
      </w:r>
      <w:r w:rsidR="00081FF7" w:rsidRP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t xml:space="preserve">  </w:t>
      </w:r>
      <w:r w:rsid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drawing>
          <wp:inline distT="0" distB="0" distL="0" distR="0">
            <wp:extent cx="852486" cy="390525"/>
            <wp:effectExtent l="0" t="0" r="5080" b="0"/>
            <wp:docPr id="2" name="Obrázok 2" descr="Wellness hotel Grand ****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ness hotel Grand ****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9" cy="4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74023D" w:rsidRDefault="00307B15" w:rsidP="00307B15">
      <w:pPr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20"/>
          <w:szCs w:val="20"/>
          <w:u w:val="single"/>
          <w:lang w:eastAsia="sk-SK"/>
        </w:rPr>
      </w:pPr>
    </w:p>
    <w:p w:rsidR="00307B15" w:rsidRDefault="00307B15" w:rsidP="00081FF7">
      <w:pPr>
        <w:spacing w:after="75" w:line="240" w:lineRule="auto"/>
        <w:jc w:val="center"/>
        <w:outlineLvl w:val="0"/>
        <w:rPr>
          <w:rFonts w:ascii="Georgia" w:eastAsia="Times New Roman" w:hAnsi="Georgia" w:cs="Times New Roman"/>
          <w:color w:val="141412"/>
          <w:kern w:val="36"/>
          <w:sz w:val="72"/>
          <w:szCs w:val="72"/>
          <w:u w:val="single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362575" cy="2190347"/>
            <wp:effectExtent l="0" t="0" r="0" b="635"/>
            <wp:docPr id="1" name="Obrázok 1" descr="http://files.ubytovanietatralandia.eu/200000172-b8bd9b9b80/2000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ubytovanietatralandia.eu/200000172-b8bd9b9b80/20000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54" cy="22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74023D" w:rsidRDefault="00307B15" w:rsidP="00307B15">
      <w:pPr>
        <w:pStyle w:val="Bezriadkovania"/>
        <w:rPr>
          <w:sz w:val="20"/>
          <w:szCs w:val="20"/>
          <w:lang w:eastAsia="sk-SK"/>
        </w:rPr>
      </w:pPr>
    </w:p>
    <w:p w:rsidR="00307B15" w:rsidRPr="00296C1A" w:rsidRDefault="00354B1B" w:rsidP="00081FF7">
      <w:pPr>
        <w:pStyle w:val="Bezriadkovania"/>
        <w:jc w:val="center"/>
        <w:rPr>
          <w:rFonts w:ascii="Georgia" w:eastAsia="Times New Roman" w:hAnsi="Georgia" w:cs="Times New Roman"/>
          <w:b/>
          <w:color w:val="FF0000"/>
          <w:kern w:val="36"/>
          <w:sz w:val="72"/>
          <w:szCs w:val="72"/>
          <w:lang w:eastAsia="sk-SK"/>
        </w:rPr>
      </w:pPr>
      <w:r w:rsidRPr="00296C1A">
        <w:rPr>
          <w:rFonts w:ascii="Georgia" w:eastAsia="Times New Roman" w:hAnsi="Georgia" w:cs="Times New Roman"/>
          <w:b/>
          <w:color w:val="FF0000"/>
          <w:kern w:val="36"/>
          <w:sz w:val="72"/>
          <w:szCs w:val="72"/>
          <w:lang w:eastAsia="sk-SK"/>
        </w:rPr>
        <w:t>Obchodné podmienky</w:t>
      </w:r>
    </w:p>
    <w:p w:rsidR="00307B15" w:rsidRPr="0074023D" w:rsidRDefault="00307B15" w:rsidP="00307B15">
      <w:pPr>
        <w:pStyle w:val="Bezriadkovania"/>
        <w:rPr>
          <w:rFonts w:ascii="Georgia" w:eastAsia="Times New Roman" w:hAnsi="Georgia" w:cs="Times New Roman"/>
          <w:color w:val="141412"/>
          <w:kern w:val="36"/>
          <w:sz w:val="20"/>
          <w:szCs w:val="20"/>
          <w:lang w:eastAsia="sk-SK"/>
        </w:rPr>
      </w:pPr>
    </w:p>
    <w:p w:rsidR="00354B1B" w:rsidRPr="00F30BA3" w:rsidRDefault="00354B1B" w:rsidP="00354B1B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1</w:t>
      </w:r>
      <w:r w:rsidRPr="00F30BA3">
        <w:rPr>
          <w:b/>
          <w:bCs/>
          <w:color w:val="0070C0"/>
          <w:sz w:val="44"/>
          <w:szCs w:val="44"/>
          <w:lang w:eastAsia="sk-SK"/>
        </w:rPr>
        <w:t>. Úvodné ustanovenie</w:t>
      </w:r>
    </w:p>
    <w:p w:rsidR="00354B1B" w:rsidRPr="00354B1B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Default="00354B1B" w:rsidP="00354B1B">
      <w:pPr>
        <w:pStyle w:val="Bezriadkovania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Tieto všeobecné obchodné podmienky (ďalej len „VOP“) sa vzťahujú na rezervácie ubytovacích služieb poskytovaných prevádzkovateľom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, platobné a storno podmienky 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r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ezervácií uskutočnených klientom/klientmi prostredníctvom internetovej stránky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: </w:t>
      </w:r>
      <w:hyperlink r:id="rId8" w:history="1">
        <w:r w:rsidRPr="00CA46B5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www.ubytovanietatralandia.eu</w:t>
        </w:r>
      </w:hyperlink>
      <w:r w:rsidRPr="00354B1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 xml:space="preserve">,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alebo telefonicky na číslo:</w:t>
      </w:r>
      <w:r w:rsidRPr="003C2C8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  <w:t>0902714719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 prípad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n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e e-mailom na e-mail: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  <w:t xml:space="preserve"> ubytovanietatralandia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n-US" w:eastAsia="sk-SK"/>
        </w:rPr>
        <w:t>@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  <w:t>gmail.com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 ako aj všetky ostatné práva a povinnosti vyplývajúce z právneho vzťahu vzniknutého pri rezervácii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ubytovania v Chate u Vinára Milana (ďalej len „chata“)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.</w:t>
      </w:r>
    </w:p>
    <w:p w:rsidR="00354B1B" w:rsidRPr="003C2C8D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C2C8D" w:rsidRDefault="00354B1B" w:rsidP="003C2C8D">
      <w:pPr>
        <w:pStyle w:val="Bezriadkovania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Klient je oprávnený využívať rezervácie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ubytovania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len v prípade, že súhlasí s VOP. Klientovi sa odporúča vo vlastnom záujme oboznámiť sa s týmito VOP pre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d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uskutočnením rezervácie. Pri opakovanom využívaní rezervácie je klient povinný vždy sa oboznámiť s aktuálnym znením VOP. Prevádzkovateľ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si vyhradzuje právo jednostranne tieto VOP zmeniť, pričom zmena VOP je účinná odo dňa ich zverejnenia na internetovej stránke prevádzkovateľa 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. Potvrdením rezervácie klient vyslovuje bezvýhradný súhlas s týmito VOP.</w:t>
      </w:r>
    </w:p>
    <w:p w:rsidR="003C2C8D" w:rsidRPr="003C2C8D" w:rsidRDefault="003C2C8D" w:rsidP="003C2C8D">
      <w:pPr>
        <w:pStyle w:val="Bezriadkovania"/>
        <w:ind w:left="390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C2C8D" w:rsidRDefault="00354B1B" w:rsidP="003C2C8D">
      <w:pPr>
        <w:pStyle w:val="Bezriadkovania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Každý klient berie na vedomie, že všetky ceny a podmienky rezervácie a poskytovania služieb platia výlučne pre rezervácie 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ubytovania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uskutočnené prostredníctvom internetovej stránky</w:t>
      </w:r>
      <w:r w:rsidR="003C2C8D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 telefónneho čísla a e-mailovej adresy uvedených v bode 1.1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.</w:t>
      </w:r>
    </w:p>
    <w:p w:rsidR="003C2C8D" w:rsidRPr="00191510" w:rsidRDefault="003C2C8D" w:rsidP="003C2C8D">
      <w:pPr>
        <w:pStyle w:val="Bezriadkovania"/>
        <w:ind w:left="390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Pr="00354B1B" w:rsidRDefault="00191510" w:rsidP="003C2C8D">
      <w:pPr>
        <w:pStyle w:val="Bezriadkovania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Rezerváciou ubytovania </w:t>
      </w:r>
      <w:r w:rsidR="00354B1B"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klient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potvrdzuje</w:t>
      </w:r>
      <w:r w:rsidR="00354B1B"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 že dosiahol vek minimálne 18 rokov a je spôsobilý vo vlastnom mene nadobúdať práva a preberať na seba povinnosti.</w:t>
      </w:r>
    </w:p>
    <w:p w:rsidR="00191510" w:rsidRPr="00191510" w:rsidRDefault="00191510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Default="00354B1B" w:rsidP="00191510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191510">
        <w:rPr>
          <w:b/>
          <w:bCs/>
          <w:color w:val="0070C0"/>
          <w:sz w:val="44"/>
          <w:szCs w:val="44"/>
          <w:lang w:eastAsia="sk-SK"/>
        </w:rPr>
        <w:t>2</w:t>
      </w:r>
      <w:r w:rsidR="00191510">
        <w:rPr>
          <w:b/>
          <w:bCs/>
          <w:color w:val="0070C0"/>
          <w:sz w:val="44"/>
          <w:szCs w:val="44"/>
          <w:lang w:eastAsia="sk-SK"/>
        </w:rPr>
        <w:t xml:space="preserve">. </w:t>
      </w:r>
      <w:r w:rsidRPr="00191510">
        <w:rPr>
          <w:b/>
          <w:bCs/>
          <w:color w:val="0070C0"/>
          <w:sz w:val="44"/>
          <w:szCs w:val="44"/>
          <w:lang w:eastAsia="sk-SK"/>
        </w:rPr>
        <w:t>Rezervácia</w:t>
      </w:r>
    </w:p>
    <w:p w:rsidR="00191510" w:rsidRPr="00191510" w:rsidRDefault="00191510" w:rsidP="00191510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C4284A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191510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 xml:space="preserve">2.1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Pri rezerváci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i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má klient možnosť 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overiť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si aktuálne voľné ubytovacie kapacity v 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chate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podľa zadaných požiadaviek v rezervačnom formulári (dátum príchodu, dátum odchodu, 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počet osôb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a pod.).</w:t>
      </w:r>
    </w:p>
    <w:p w:rsidR="00C4284A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br/>
      </w:r>
      <w:r w:rsidRPr="00C428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2.2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Pri 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rezervácii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ubytovania 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po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výbere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všetkých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údajov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pre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začiatok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a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 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koniec</w:t>
      </w:r>
      <w:r w:rsidR="00C4284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      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pobytu, </w:t>
      </w:r>
    </w:p>
    <w:p w:rsidR="000926E0" w:rsidRDefault="00C4284A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počet osôb </w:t>
      </w:r>
      <w:r w:rsidR="00354B1B"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a podobne klient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vyplní všetky požadované údaje.</w:t>
      </w:r>
    </w:p>
    <w:p w:rsidR="00296C1A" w:rsidRDefault="00296C1A" w:rsidP="00354B1B">
      <w:pPr>
        <w:pStyle w:val="Bezriadkovania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</w:pPr>
    </w:p>
    <w:p w:rsidR="00354B1B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C428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lastRenderedPageBreak/>
        <w:t>2.3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Po vyplnení všetkých požadovaných údajov, po realizácii úhrady v zmysle týchto VOP a po preverení údajov bude klientovi bezodkladne zaslané na ním zadanú e-mailovú adresu potvrdenie rezervácie s uvedením rezervačného čísla. Pridelené rezervačné číslo slúži na potvrdenie rezervácie, ako kontaktný údaj pre realizáciu akýchkoľvek zmien alebo stornovania rezervácie a potvrdenie pri nástupe na pobyt. Z uvedeného dôvodu je klient povinný rezervačné číslo bezpečne uschovať.</w:t>
      </w:r>
    </w:p>
    <w:p w:rsidR="00C4284A" w:rsidRPr="008306A6" w:rsidRDefault="00C4284A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Default="00354B1B" w:rsidP="00C4284A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C4284A">
        <w:rPr>
          <w:b/>
          <w:bCs/>
          <w:color w:val="0070C0"/>
          <w:sz w:val="44"/>
          <w:szCs w:val="44"/>
          <w:lang w:eastAsia="sk-SK"/>
        </w:rPr>
        <w:t>3</w:t>
      </w:r>
      <w:r w:rsidR="00C4284A">
        <w:rPr>
          <w:b/>
          <w:bCs/>
          <w:color w:val="0070C0"/>
          <w:sz w:val="44"/>
          <w:szCs w:val="44"/>
          <w:lang w:eastAsia="sk-SK"/>
        </w:rPr>
        <w:t xml:space="preserve">. </w:t>
      </w:r>
      <w:r w:rsidRPr="00C4284A">
        <w:rPr>
          <w:b/>
          <w:bCs/>
          <w:color w:val="0070C0"/>
          <w:sz w:val="44"/>
          <w:szCs w:val="44"/>
          <w:lang w:eastAsia="sk-SK"/>
        </w:rPr>
        <w:t>Platobné podmienky</w:t>
      </w:r>
    </w:p>
    <w:p w:rsidR="00C4284A" w:rsidRPr="008306A6" w:rsidRDefault="00C4284A" w:rsidP="00C4284A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A30237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C4284A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3.1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Úhradu za pobyt rezervovaný klientom je klient povinný </w:t>
      </w:r>
      <w:r w:rsidR="00A3023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zrealizovať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 plnej výške </w:t>
      </w:r>
      <w:r w:rsidR="00A3023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p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ri rezerváci</w:t>
      </w:r>
      <w:r w:rsidR="00A3023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i.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</w:p>
    <w:p w:rsidR="00AF1281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8306A6"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  <w:br/>
      </w:r>
      <w:r w:rsidRPr="00A3023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3.2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Postup a činnosť prevádzkovateľa </w:t>
      </w:r>
      <w:r w:rsidR="00AF1281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vychádza z etických princípov a rešpektuje súkromie klienta. </w:t>
      </w:r>
    </w:p>
    <w:p w:rsidR="008306A6" w:rsidRPr="008306A6" w:rsidRDefault="008306A6" w:rsidP="008306A6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8306A6" w:rsidRDefault="008306A6" w:rsidP="008306A6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>
        <w:rPr>
          <w:b/>
          <w:bCs/>
          <w:color w:val="0070C0"/>
          <w:sz w:val="44"/>
          <w:szCs w:val="44"/>
          <w:lang w:eastAsia="sk-SK"/>
        </w:rPr>
        <w:t>4. Storno podmienky</w:t>
      </w:r>
    </w:p>
    <w:p w:rsidR="008306A6" w:rsidRPr="008306A6" w:rsidRDefault="008306A6" w:rsidP="008306A6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8306A6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4.1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Akékoľvek zmeny uskutočnenej rezervácie zo strany klienta je možné uskutočniť elektronicky po zadaní e-mailovej adresy klienta zadanej pri rezervácii a čísla rezervácie pridelenom a klientovi zaslanom pri realizácii rezervácie alebo písomne, telefonicky alebo e-mailom prostredníctvom rezervačného oddelenia prevádzkovateľa </w:t>
      </w:r>
      <w:r w:rsidR="008306A6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na </w:t>
      </w:r>
      <w:r w:rsidRPr="008306A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sk-SK"/>
        </w:rPr>
        <w:t>telefónnom čísle: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+421</w:t>
      </w:r>
      <w:r w:rsidR="008306A6"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 902 714</w:t>
      </w:r>
      <w:r w:rsid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 </w:t>
      </w:r>
      <w:r w:rsidR="008306A6"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719</w:t>
      </w:r>
      <w:r w:rsid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,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Pr="008306A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sk-SK"/>
        </w:rPr>
        <w:t>e-mailová adresa: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="008306A6"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ubytovanietatralandia</w:t>
      </w:r>
      <w:r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@</w:t>
      </w:r>
      <w:r w:rsidR="008306A6"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gmail.com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, </w:t>
      </w:r>
      <w:r w:rsidRPr="008306A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sk-SK"/>
        </w:rPr>
        <w:t>poštová adresa: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="008306A6"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ADINE, s.r.o., Vlčanská 21, 927 01 Šaľa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. Pri požiadavke na zmenu uskutočnenej rezervácie je klient povinný vždy uvádzať rezervačné číslo pridelené pri uskutočnení rezervácie a zaslané klientovi na e-mail ním zadaný pri uskutočňovaní rezervácie. Pokiaľ klient požaduje zmenu uskutočnenej rezervácie, ktorej nie je možné z kapacitných alebo iných prevádzkových dôvodov vyhovieť, prevádzkovateľ </w:t>
      </w:r>
      <w:r w:rsidR="008306A6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uskutoční všetky kroky za účelom vyho</w:t>
      </w:r>
      <w:r w:rsidR="008306A6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venia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požiadavkám klienta, avšak prevádzkovateľ </w:t>
      </w:r>
      <w:r w:rsidR="008306A6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nie je povinný požiadavke klienta na zmenu uskutočnenej rezervácie vyhovieť, a klientovi nevzniká nárok na náhradu škody či akékoľvek iné plnenie zo strany prevádzkovateľa </w:t>
      </w:r>
      <w:r w:rsidR="008306A6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z dôvodu nemožnosti zmeny uskutočnenej rezervácie.</w:t>
      </w:r>
    </w:p>
    <w:p w:rsidR="001348AF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8306A6"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  <w:br/>
      </w:r>
      <w:r w:rsidRPr="008306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4.2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 prípade odstúpenia klienta od zmluvy a zrušenia rezervácie vzniká prevádzkovateľovi </w:t>
      </w:r>
      <w:r w:rsidR="001348AF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nárok na storno poplatok nasledovne:</w:t>
      </w:r>
    </w:p>
    <w:p w:rsidR="00354B1B" w:rsidRPr="001348AF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</w:pPr>
      <w:r w:rsidRPr="001348A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  <w:t>Stornopoplatky platné pre všetky pobyty</w:t>
      </w:r>
      <w:r w:rsidR="002A369E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sk-SK"/>
        </w:rPr>
        <w:t>:</w:t>
      </w:r>
    </w:p>
    <w:p w:rsidR="001348AF" w:rsidRPr="007664DD" w:rsidRDefault="001348AF" w:rsidP="001348AF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do 45 dní pred nástupom na pobyt 40% z ceny pobytu</w:t>
      </w:r>
    </w:p>
    <w:p w:rsidR="001348AF" w:rsidRPr="007664DD" w:rsidRDefault="001348AF" w:rsidP="001348AF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44 - 30 dňa pred nástupom na pobyt 60% z ceny pobytu</w:t>
      </w:r>
    </w:p>
    <w:p w:rsidR="001348AF" w:rsidRPr="007664DD" w:rsidRDefault="001348AF" w:rsidP="001348AF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29 – 8 dňa pred nástupom na pobyt 80% z ceny pobytu</w:t>
      </w:r>
    </w:p>
    <w:p w:rsidR="001348AF" w:rsidRPr="007664DD" w:rsidRDefault="001348AF" w:rsidP="001348AF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7 – 0 dňa pred nástupom na pobyt 100% z ceny pobytu</w:t>
      </w:r>
    </w:p>
    <w:p w:rsidR="001348AF" w:rsidRPr="001348AF" w:rsidRDefault="001348AF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1348AF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1348A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4.3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 prípade nenastúpenia klienta na rezervovaný pobyt vzniká prevádzkovateľovi hotela nárok na storno poplatok vo výške 100% z ceny objednaných a potvrdených služieb.</w:t>
      </w:r>
    </w:p>
    <w:p w:rsidR="001348AF" w:rsidRPr="001348AF" w:rsidRDefault="001348AF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1348AF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1348A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4.4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 prípade odstúpenia klienta od zmluvy a zrušenia rezer</w:t>
      </w:r>
      <w:r w:rsidR="001348AF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v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ácie alebo v prípade čiastočného odstúpenia klienta od zmluvy a čiastočného zrušenia rezervácie alebo nenastúpenia klienta na rezervovaný pobyt pri akciových pobytoch (čl. 6 VOP) vzniká prevádzkovateľovi </w:t>
      </w:r>
      <w:r w:rsidR="001348AF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nárok na storno poplatok vo výške 100% z ceny objednaných a potvrdených služieb.</w:t>
      </w:r>
    </w:p>
    <w:p w:rsidR="001348AF" w:rsidRPr="001348AF" w:rsidRDefault="001348AF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Default="00354B1B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</w:pPr>
      <w:r w:rsidRPr="001348A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sk-SK"/>
        </w:rPr>
        <w:t>4.5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V prípade odstúpenia klienta od zmluvy a zrušenia rezervácie alebo v prípade čiastočného odstúpenia klienta od zmluvy a čiastočného zrušenia rezervácie alebo nenastúpenia klienta na rezervovaný pobyt v mimoriadn</w:t>
      </w:r>
      <w:r w:rsidR="002A369E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ch prípadoch (choroba, úmrtie, postihnutie živelnou pohr</w:t>
      </w:r>
      <w:r w:rsidR="001348AF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omou a pod.) je prevádzkovateľ chaty</w:t>
      </w:r>
      <w:r w:rsidRPr="00354B1B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oprávnený vzdať sa nároku na úhradu storno poplatku na základe predloženia dôveryhodného dôkazu o vážnej príčine odstúpenia klienta od zmluvy a zrušenie rezervácie alebo čiastočného odstúpenia klienta od zmluvy a čiastočného zrušenia rezervácie alebo nenastúpenia klienta na rezervovaný pobyt klientom.</w:t>
      </w:r>
    </w:p>
    <w:p w:rsidR="001348AF" w:rsidRPr="001348AF" w:rsidRDefault="001348AF" w:rsidP="00354B1B">
      <w:pPr>
        <w:pStyle w:val="Bezriadkovania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sk-SK"/>
        </w:rPr>
      </w:pPr>
    </w:p>
    <w:p w:rsidR="00354B1B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4.6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V prípade odstúpenia klienta od zmluvy a zrušenia rezervácie alebo čiastočného odstúpenia klienta od zmluvy a čiastočného zrušenia rezervácie alebo nenastúpenia na pobyt zašle prevádzkovateľ </w:t>
      </w:r>
      <w:r w:rsidR="002A369E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klientovi písomne alebo e-mailom oznámenie o uplatnení nároku prevádzkovateľa na storno poplatok a jeho výške v zmysle týchto VOP do 14 dní odo dňa odstúpenia klienta od zmluvy a zrušenia rezervácie alebo odo d</w:t>
      </w:r>
      <w:r w:rsidR="002A369E">
        <w:rPr>
          <w:rFonts w:ascii="Times New Roman" w:hAnsi="Times New Roman" w:cs="Times New Roman"/>
          <w:color w:val="212121"/>
          <w:sz w:val="24"/>
          <w:szCs w:val="24"/>
        </w:rPr>
        <w:t>ň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a čiastočného odstúpenia klienta od zmluvy a čiastočného zrušenia rezervácie alebo odo dňa začiatku pobytu v prípade nenastúpenia klienta na pobyt. Klient potvrdením objednávky a vyjadrením súhlasu s týmito VOP súhlasí a berie</w:t>
      </w:r>
      <w:r w:rsidR="002A369E">
        <w:rPr>
          <w:rFonts w:ascii="Times New Roman" w:hAnsi="Times New Roman" w:cs="Times New Roman"/>
          <w:color w:val="212121"/>
          <w:sz w:val="24"/>
          <w:szCs w:val="24"/>
        </w:rPr>
        <w:t xml:space="preserve"> na vedomie, že prevádzkovateľ 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je oprávnený v prípade odstúpenia klient</w:t>
      </w:r>
      <w:r w:rsidR="002A369E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od zmluvy a zrušenia rezervácie alebo čiastočného odstúpenia klienta od zmluvy a čiastočného zrušenia rezervácie alebo nenastúpenia na pobyt jednostranne započítať pohľadávku klienta na vrátenie klientom uhradenej ceny pobytu pri uskutočnení 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rezervácie pobytu voči pohľadávke prevádzkovateľa 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na úhradu storno poplatku vo výške uvedenej v týchto VOP vo výške, v ktorej sa tieto pohľadávky kryjú, pričom sumu presahujúcu vzájomné pohľadávky klienta a prevádzkovateľa 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v prospech klienta uhradí prevádzkovateľ 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klientovi bezhotovostným bankovým prevodom na bankový účet klienta, z ktorého bola realizovaná úhrada ceny pobytu pri rezervácii pobytu, a to do 30 pracovných dní odo dňa nasledujúceho po dni odstúpenia klienta od zmluvy a zrušenia rezervácie alebo čiastočného odstúpenia klienta od zmluvy a čiastočného zrušenia rezervácie alebo nenastúpenia na pobyt. Bankové poplatky spojené s vrátením ceny pobytu klientov znáša klient.</w:t>
      </w:r>
    </w:p>
    <w:p w:rsidR="00FB19D9" w:rsidRPr="00FB19D9" w:rsidRDefault="00FB19D9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354B1B" w:rsidRDefault="00354B1B" w:rsidP="00FB19D9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B19D9">
        <w:rPr>
          <w:b/>
          <w:bCs/>
          <w:color w:val="0070C0"/>
          <w:sz w:val="44"/>
          <w:szCs w:val="44"/>
          <w:lang w:eastAsia="sk-SK"/>
        </w:rPr>
        <w:t>5</w:t>
      </w:r>
      <w:r w:rsidR="00FB19D9">
        <w:rPr>
          <w:b/>
          <w:bCs/>
          <w:color w:val="0070C0"/>
          <w:sz w:val="44"/>
          <w:szCs w:val="44"/>
          <w:lang w:eastAsia="sk-SK"/>
        </w:rPr>
        <w:t xml:space="preserve">. </w:t>
      </w:r>
      <w:r w:rsidRPr="00FB19D9">
        <w:rPr>
          <w:b/>
          <w:bCs/>
          <w:color w:val="0070C0"/>
          <w:sz w:val="44"/>
          <w:szCs w:val="44"/>
          <w:lang w:eastAsia="sk-SK"/>
        </w:rPr>
        <w:t>Osobitné ustanovenia</w:t>
      </w:r>
    </w:p>
    <w:p w:rsidR="00FB19D9" w:rsidRPr="00FB19D9" w:rsidRDefault="00FB19D9" w:rsidP="00FB19D9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FB19D9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5.1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V prípade nejasností</w:t>
      </w:r>
      <w:r w:rsidR="00550EEF">
        <w:rPr>
          <w:rFonts w:ascii="Times New Roman" w:hAnsi="Times New Roman" w:cs="Times New Roman"/>
          <w:color w:val="212121"/>
          <w:sz w:val="24"/>
          <w:szCs w:val="24"/>
        </w:rPr>
        <w:t xml:space="preserve"> a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otázok, ktoré vzniknú pri rezerváci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550EEF">
        <w:rPr>
          <w:rFonts w:ascii="Times New Roman" w:hAnsi="Times New Roman" w:cs="Times New Roman"/>
          <w:color w:val="212121"/>
          <w:sz w:val="24"/>
          <w:szCs w:val="24"/>
        </w:rPr>
        <w:t xml:space="preserve">ako aj v prípade osobitných požiadaviek (detská postieľka, neskorý nástup alebo odchod z pobytu), alebo záujmu o rezerváciu doplnkových služieb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je klient oprávnený obrátiť sa na prevádzkovateľa 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telefonicky na telefónnom čísle: </w:t>
      </w:r>
      <w:r w:rsidRPr="00FB19D9">
        <w:rPr>
          <w:rFonts w:ascii="Times New Roman" w:hAnsi="Times New Roman" w:cs="Times New Roman"/>
          <w:b/>
          <w:color w:val="212121"/>
          <w:sz w:val="24"/>
          <w:szCs w:val="24"/>
        </w:rPr>
        <w:t>+</w:t>
      </w:r>
      <w:r w:rsidR="00296C1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FB19D9">
        <w:rPr>
          <w:rFonts w:ascii="Times New Roman" w:hAnsi="Times New Roman" w:cs="Times New Roman"/>
          <w:b/>
          <w:color w:val="212121"/>
          <w:sz w:val="24"/>
          <w:szCs w:val="24"/>
        </w:rPr>
        <w:t>421</w:t>
      </w:r>
      <w:r w:rsidR="00FB19D9" w:rsidRPr="00FB19D9">
        <w:rPr>
          <w:rFonts w:ascii="Times New Roman" w:hAnsi="Times New Roman" w:cs="Times New Roman"/>
          <w:b/>
          <w:color w:val="212121"/>
          <w:sz w:val="24"/>
          <w:szCs w:val="24"/>
        </w:rPr>
        <w:t> 902 714 719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alebo emailom: </w:t>
      </w:r>
      <w:hyperlink r:id="rId9" w:history="1">
        <w:r w:rsidR="00FB19D9" w:rsidRPr="00C246A3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ubytovanietatralandia@gmail.com</w:t>
        </w:r>
      </w:hyperlink>
      <w:r w:rsidR="00FB19D9" w:rsidRPr="00FB19D9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</w:p>
    <w:p w:rsidR="00354B1B" w:rsidRDefault="00354B1B" w:rsidP="00550EEF">
      <w:pPr>
        <w:pStyle w:val="Bezriadkovania"/>
        <w:jc w:val="both"/>
        <w:rPr>
          <w:b/>
          <w:bCs/>
          <w:color w:val="0070C0"/>
          <w:sz w:val="44"/>
          <w:szCs w:val="44"/>
          <w:lang w:eastAsia="sk-SK"/>
        </w:rPr>
      </w:pPr>
      <w:r w:rsidRPr="00296C1A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FB19D9">
        <w:rPr>
          <w:b/>
          <w:bCs/>
          <w:color w:val="0070C0"/>
          <w:sz w:val="44"/>
          <w:szCs w:val="44"/>
          <w:lang w:eastAsia="sk-SK"/>
        </w:rPr>
        <w:t>6</w:t>
      </w:r>
      <w:r w:rsidR="00FB19D9" w:rsidRPr="00FB19D9">
        <w:rPr>
          <w:b/>
          <w:bCs/>
          <w:color w:val="0070C0"/>
          <w:sz w:val="44"/>
          <w:szCs w:val="44"/>
          <w:lang w:eastAsia="sk-SK"/>
        </w:rPr>
        <w:t xml:space="preserve">. </w:t>
      </w:r>
      <w:r w:rsidRPr="00FB19D9">
        <w:rPr>
          <w:b/>
          <w:bCs/>
          <w:color w:val="0070C0"/>
          <w:sz w:val="44"/>
          <w:szCs w:val="44"/>
          <w:lang w:eastAsia="sk-SK"/>
        </w:rPr>
        <w:t>Akciové pobyty</w:t>
      </w:r>
    </w:p>
    <w:p w:rsidR="00FB19D9" w:rsidRPr="00FB19D9" w:rsidRDefault="00FB19D9" w:rsidP="00FB19D9">
      <w:pPr>
        <w:pStyle w:val="Bezriadkovania"/>
        <w:rPr>
          <w:rFonts w:ascii="Times New Roman" w:hAnsi="Times New Roman" w:cs="Times New Roman"/>
          <w:color w:val="212121"/>
          <w:sz w:val="20"/>
          <w:szCs w:val="20"/>
        </w:rPr>
      </w:pPr>
    </w:p>
    <w:p w:rsidR="00354B1B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6.1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Prevádzkovateľ 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je oprávnený ponúkať akciové pobyty (last minute, first minute a pod.).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br/>
        <w:t>Pre rezerváciu a realizáciu akciových pobytov sú platné osobitné obchodné podmienky platné výlučne pre akciové pobyty, ktoré majú prednosť pred týmito VOP. Tieto VOP sa použijú pri akciových pobytoch len v tých častiach, ktoré nie sú v osobitných obchodných podmienkach upravené odchylne alebo osobitne.</w:t>
      </w:r>
    </w:p>
    <w:p w:rsidR="00FB19D9" w:rsidRPr="00FB19D9" w:rsidRDefault="00FB19D9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354B1B" w:rsidRDefault="00354B1B" w:rsidP="00FB19D9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B19D9">
        <w:rPr>
          <w:b/>
          <w:bCs/>
          <w:color w:val="0070C0"/>
          <w:sz w:val="44"/>
          <w:szCs w:val="44"/>
          <w:lang w:eastAsia="sk-SK"/>
        </w:rPr>
        <w:t>7</w:t>
      </w:r>
      <w:r w:rsidR="00FB19D9" w:rsidRPr="00FB19D9">
        <w:rPr>
          <w:b/>
          <w:bCs/>
          <w:color w:val="0070C0"/>
          <w:sz w:val="44"/>
          <w:szCs w:val="44"/>
          <w:lang w:eastAsia="sk-SK"/>
        </w:rPr>
        <w:t xml:space="preserve">. </w:t>
      </w:r>
      <w:r w:rsidRPr="00FB19D9">
        <w:rPr>
          <w:b/>
          <w:bCs/>
          <w:color w:val="0070C0"/>
          <w:sz w:val="44"/>
          <w:szCs w:val="44"/>
          <w:lang w:eastAsia="sk-SK"/>
        </w:rPr>
        <w:t>Ochrana osobných údajov</w:t>
      </w:r>
    </w:p>
    <w:p w:rsidR="00FB19D9" w:rsidRPr="00FB19D9" w:rsidRDefault="00FB19D9" w:rsidP="00FB19D9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0926E0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7.1</w:t>
      </w:r>
      <w:r w:rsidR="00FB19D9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0926E0">
        <w:rPr>
          <w:rFonts w:ascii="Times New Roman" w:hAnsi="Times New Roman" w:cs="Times New Roman"/>
          <w:color w:val="212121"/>
          <w:sz w:val="24"/>
          <w:szCs w:val="24"/>
          <w:u w:val="single"/>
        </w:rPr>
        <w:t>Prevádzkovateľ</w:t>
      </w:r>
      <w:r w:rsidR="00FB19D9" w:rsidRPr="000926E0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chaty:</w:t>
      </w:r>
      <w:r w:rsidR="00FB19D9">
        <w:rPr>
          <w:rFonts w:ascii="Times New Roman" w:hAnsi="Times New Roman" w:cs="Times New Roman"/>
          <w:color w:val="212121"/>
          <w:sz w:val="24"/>
          <w:szCs w:val="24"/>
        </w:rPr>
        <w:t xml:space="preserve"> S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poločnosť </w:t>
      </w:r>
      <w:r w:rsidR="00FB19D9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ADINE, s.r.o.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r w:rsidR="00FB19D9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Vlčansk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a</w:t>
      </w:r>
      <w:r w:rsidR="00FB19D9"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559/21, 927 01 Šaľa, </w:t>
      </w:r>
      <w:r w:rsidR="006C687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v zastúpení Ing. Milanom Jurčíkom, 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IČO: 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460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439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85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zapísaná v OR 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OS Trnava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>, oddiel S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ro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>, vložka č. 2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6995</w:t>
      </w:r>
      <w:r w:rsidRPr="00B16294">
        <w:rPr>
          <w:rFonts w:ascii="Times New Roman" w:hAnsi="Times New Roman" w:cs="Times New Roman"/>
          <w:b/>
          <w:color w:val="212121"/>
          <w:sz w:val="24"/>
          <w:szCs w:val="24"/>
        </w:rPr>
        <w:t>/</w:t>
      </w:r>
      <w:r w:rsidR="00B16294" w:rsidRPr="00B16294">
        <w:rPr>
          <w:rFonts w:ascii="Times New Roman" w:hAnsi="Times New Roman" w:cs="Times New Roman"/>
          <w:b/>
          <w:color w:val="212121"/>
          <w:sz w:val="24"/>
          <w:szCs w:val="24"/>
        </w:rPr>
        <w:t>T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, (ďalej len </w:t>
      </w:r>
      <w:r w:rsidR="00B16294">
        <w:rPr>
          <w:rFonts w:ascii="Times New Roman" w:hAnsi="Times New Roman" w:cs="Times New Roman"/>
          <w:color w:val="212121"/>
          <w:sz w:val="24"/>
          <w:szCs w:val="24"/>
        </w:rPr>
        <w:t>„ADINE, s.r.o.“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) vykonáva spracúvanie osobných údajov v súlade so všeobecne záväznými právnymi predpismi Slovenskej republiky, najmä v súlade so zákonom č. 122/2013 Z.z. o ochrane osobných údajov a o zmene a doplnení niektorých zákonov v znení zákona č. 84/2014 Z.z. v aktuálnom a platnom znení (ďalej len „Zákon“).</w:t>
      </w:r>
    </w:p>
    <w:p w:rsidR="000926E0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7.2</w:t>
      </w:r>
      <w:r w:rsidR="000926E0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 spoločnosť </w:t>
      </w:r>
      <w:r w:rsidR="000926E0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, spracúva osobné údaje klientov za účelom rezervácie, predaja využívania služieb klientmi v </w:t>
      </w:r>
      <w:r w:rsidR="006C6874">
        <w:rPr>
          <w:rFonts w:ascii="Times New Roman" w:hAnsi="Times New Roman" w:cs="Times New Roman"/>
          <w:color w:val="212121"/>
          <w:sz w:val="24"/>
          <w:szCs w:val="24"/>
        </w:rPr>
        <w:t>chate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prevádzkovateľa a kontroly ich využívania. Osobné údaje sú spracúvané po dobu nevyhnutnú na splnenie účelu spracúvania – rezervácie, predaja využívania služieb klientmi v</w:t>
      </w:r>
      <w:r w:rsidR="006C6874">
        <w:rPr>
          <w:rFonts w:ascii="Times New Roman" w:hAnsi="Times New Roman" w:cs="Times New Roman"/>
          <w:color w:val="212121"/>
          <w:sz w:val="24"/>
          <w:szCs w:val="24"/>
        </w:rPr>
        <w:t xml:space="preserve"> chate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prevádzkovateľa a kontroly ich využívania, avšak maximálne po dobu dvoch rokov od zberu týchto údajov. Osobné údaje spracúvané na účel rezervácie, predaja využívania služieb klientmi v </w:t>
      </w:r>
      <w:r w:rsidR="006C6874">
        <w:rPr>
          <w:rFonts w:ascii="Times New Roman" w:hAnsi="Times New Roman" w:cs="Times New Roman"/>
          <w:color w:val="212121"/>
          <w:sz w:val="24"/>
          <w:szCs w:val="24"/>
        </w:rPr>
        <w:t>chate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prevádzkovateľa a kontroly ich využívania sú prevádzkovateľom spoločnosťou </w:t>
      </w:r>
      <w:r w:rsidR="006C6874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, spracúvané na základe § 10 ods. 3 písm. b) Zákona bez súhlasu dotknutých osôb.</w:t>
      </w:r>
    </w:p>
    <w:p w:rsidR="00354B1B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7.3</w:t>
      </w:r>
      <w:r w:rsidR="006C6874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 spoločnosť </w:t>
      </w:r>
      <w:r w:rsidR="002C5622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, spracúva osobné údaje klienta na účely marketingu, v prípade ich výslovného súhlasu, ktorý môže klient udeliť vyplnením údajov pri rezervácii a kliknutím na súhlas so spracovaním osobných údajov.</w:t>
      </w:r>
    </w:p>
    <w:p w:rsidR="000926E0" w:rsidRPr="000926E0" w:rsidRDefault="000926E0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7.4</w:t>
      </w:r>
      <w:r w:rsidR="006C6874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Rozsah osobných údajov spracúvaných na účel marketingu obsahuje: meno a priezvisko, adresa elektronickej pošty, mobilné telefónne číslo. Klient vyplnením údajov pri rezervácii a kliknutím na súhlas so spracovaním osobných údajov v zmysle § 11 ods. 1 Zákona udeľuje prevádzkovateľovi súhlas, aby spracované osobné údaje v rozsahu meno a priezvisko, adresa elektronickej pošty, mobilné telefónne číslo, poskytol aj svojím obchodným partnerom na marketingové účely. Klient zároveň udeľuje prevádzkovateľovi súhlas s prenosom osobných údajov do zahraničia v rámci Európskej únie. Prevádzkovateľ spoloč</w:t>
      </w:r>
      <w:r w:rsidR="002C5622">
        <w:rPr>
          <w:rFonts w:ascii="Times New Roman" w:hAnsi="Times New Roman" w:cs="Times New Roman"/>
          <w:color w:val="212121"/>
          <w:sz w:val="24"/>
          <w:szCs w:val="24"/>
        </w:rPr>
        <w:t>nosť 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, sa zaväzuje, že s osobnými údajmi nebude nakladať a zaobchádzať v rozpore so všeobecne záväznými právnymi predpismi. Súhlas so spracúvaním osobných údajov sa udeľuje po dobu 3 rokov a tento súhlas môže klient kedykoľvek písomne odvolať zaslaním odvolania súhlasu na adresu sídla prevádzkovateľa, okrem prípadov, keď Zákon neustanovuje inak. Klient udelením súhlasu zároveň potvrdzuje, že bol poučený o svojich právach uvedených v Zákone (najmä § 28 Zákona), ako aj v zákone č. 40/1964 Zb. Občianskom zákonníku v znení neskorších predpisov, najmä na informácie o stave spracúvania osobných údajov v informačnom systéme, na opravu nesprávnych alebo neaktuálnych spracúvaných osobných údajov, na likvidáciu osobných údajov, ak bol splnený účel spracúvania a na likvidáciu osobných údajov, ak došlo k porušeniu Zákona, a že ním poskytnuté osobné údaje sa zhodujú so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lastRenderedPageBreak/>
        <w:t>skutočnosťou, a že sú úplné, pravdivé a presné a zároveň udeľuje súhlas na dobu 3 rokov na zasielanie obchodných a reklamných materiálov (tzv. newsletterov) akoukoľvek elektronickou formou správ (prostredníctvom e-mailu, SMS) týkajúcich sa služieb poskytovaných prevádzkovateľom a jeho obchodných partnerov, pričom klient je oprávnený udelený súhlas kedykoľvek odvolať písomným oznámením zaslaným na kontaktnú adresu prevádzkovateľa prípadne na emailovú adresu uvedenú priamo v newslettri.</w:t>
      </w:r>
    </w:p>
    <w:p w:rsidR="002C5622" w:rsidRPr="002C5622" w:rsidRDefault="002C5622" w:rsidP="00354B1B">
      <w:pPr>
        <w:pStyle w:val="Bezriadkovania"/>
        <w:jc w:val="both"/>
        <w:rPr>
          <w:rStyle w:val="Siln"/>
          <w:rFonts w:ascii="Times New Roman" w:hAnsi="Times New Roman" w:cs="Times New Roman"/>
          <w:color w:val="212121"/>
          <w:sz w:val="20"/>
          <w:szCs w:val="20"/>
        </w:rPr>
      </w:pP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7.5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 spoločnosť </w:t>
      </w:r>
      <w:r w:rsidR="002C5622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, počas spracúvania osobných údajov môže vykonávať spracovateľské operácie, ktoré zahŕňajú cezhraničný prenos poskytnutých osobných údajov do zahraničia v rámci členských štátov Európskej únie, resp. prístup k týmto údajom zo zahraničia prostredníctvom vzdialeného prístupu z dôvodu administrácie informačného systému sprostredkovateľom so sídlom v tejto krajine. Počas prenosu prevádzkovateľ dbá na maximálne zabezpečenie ochrany osobných údajov šifrovaním a využívaním softwarových aj hardwarových nástrojov pre zabezpečenie prenášaných údajov.</w:t>
      </w: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C5622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7.6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 spoločnosť </w:t>
      </w:r>
      <w:r w:rsidR="002C5622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, používa vysoko etické štandardy a rešpektuje súkromie klientov. S výnimkou poskytnutia údajov vyžadovaných zákonom alebo inými všeobecne záväznými právnymi predpismi, prevádzkovateľ neposkytne ani nesprístupní bez súhlasu klienta žiadne osobné údaje tretím stranám alebo iným príjemcom.</w:t>
      </w:r>
    </w:p>
    <w:p w:rsidR="00354B1B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C5622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7.7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Prevádzkovateľ spoločnosť </w:t>
      </w:r>
      <w:r w:rsidR="002C5622">
        <w:rPr>
          <w:rFonts w:ascii="Times New Roman" w:hAnsi="Times New Roman" w:cs="Times New Roman"/>
          <w:color w:val="212121"/>
          <w:sz w:val="24"/>
          <w:szCs w:val="24"/>
        </w:rPr>
        <w:t>ADINE, s.r.o.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, v súlade s právnymi predpismi Slovenskej republiky vykonáva všetky opatrenia a operácie na spracúvanie osobných údajov tak, aby dotknuté osoby boli riadne a včas poučené o svojich právach, ktoré im prislúchajú z právnych predpisov Slovenskej republiky ale aj na základe európskej legislatívy a záväzných medzinárodných zmlúv a dohovorov. V prípade obdržania oprávnenej žiadosti dotknutej osoby, prevádzkovateľ vybaví túto žiadosť do 30 dní odo dňa doručenia žiadosti.</w:t>
      </w:r>
    </w:p>
    <w:p w:rsidR="002C5622" w:rsidRPr="002C5622" w:rsidRDefault="002C5622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7.8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Dotknutá osoba má právo najmä na základe písomnej žiadosti adresovanej prevádzkovateľovi žiadať informácie o tom, či jej osobné údaje sú alebo nie sú v informačných systémoch prevádzkovateľa spracúvané, z akého zdroja boli jej osobné údaje získané, informácie o rozsahu alebo zozname spracúvaných osobných údajov, opravu alebo likvidáciu svojich neúplných, nesprávnych alebo neaktuálnych osobných údajov, likvidáciu osobných údajov, ktorých účel spracúvania už pominul alebo ktoré sú predmetom spracúvania neoprávnene.</w:t>
      </w: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744E3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7.9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Dotknutá osoba má právo namietať proti spracúvaniu osobných údajov na iné účely ako na tie, na ktoré boli osobné údaje právoplatne poskytnuté a proti spracúvaniu osobných údajov, ktoré by mohli neoprávnene a odôvodnene zasahovať do jej práv a právom chránených záujmov, pokiaľ je táto námietka oprávnená. Prevádzkovateľ je povinný takéto osobné údaje bez zbytočného odkladu blokovať a zlikvidovať ihneď, ako to okolnosti dovolia.</w:t>
      </w: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744E3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7.10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Dotknutá osoba má právo v prípade podozrenia na neoprávnené spracúvanie osobných údajov podať návrh na Úrad na ochranu osobných údajov Slovenskej republiky návrh na začatie konania o ochranu osobných údajov.</w:t>
      </w:r>
    </w:p>
    <w:p w:rsidR="002C5622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744E3">
        <w:rPr>
          <w:rFonts w:ascii="Times New Roman" w:hAnsi="Times New Roman" w:cs="Times New Roman"/>
          <w:color w:val="212121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7.11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Dotknutá osoba, ktorá nemá spôsobilosť na právne úkony v plnom rozsahu, uplatňuje svoje práva prostredníctvom právneho zástupcu.</w:t>
      </w:r>
    </w:p>
    <w:p w:rsidR="00354B1B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744E3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7.12</w:t>
      </w:r>
      <w:r w:rsidR="002C5622">
        <w:rPr>
          <w:rStyle w:val="Siln"/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Práva dotknutej osoby, ktorá už nežije, môže uplatniť blízka osoba podľa osobitných právnych predpisov Slovenskej republiky.</w:t>
      </w:r>
    </w:p>
    <w:p w:rsidR="002C5622" w:rsidRPr="003744E3" w:rsidRDefault="002C5622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354B1B" w:rsidRPr="00D72CA5" w:rsidRDefault="00354B1B" w:rsidP="00D72CA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D72CA5">
        <w:rPr>
          <w:b/>
          <w:bCs/>
          <w:color w:val="0070C0"/>
          <w:sz w:val="44"/>
          <w:szCs w:val="44"/>
          <w:lang w:eastAsia="sk-SK"/>
        </w:rPr>
        <w:t>8</w:t>
      </w:r>
      <w:r w:rsidR="00D72CA5">
        <w:rPr>
          <w:b/>
          <w:bCs/>
          <w:color w:val="0070C0"/>
          <w:sz w:val="44"/>
          <w:szCs w:val="44"/>
          <w:lang w:eastAsia="sk-SK"/>
        </w:rPr>
        <w:t>.</w:t>
      </w:r>
      <w:r w:rsidR="003744E3" w:rsidRPr="00D72CA5">
        <w:rPr>
          <w:b/>
          <w:bCs/>
          <w:color w:val="0070C0"/>
          <w:sz w:val="44"/>
          <w:szCs w:val="44"/>
          <w:lang w:eastAsia="sk-SK"/>
        </w:rPr>
        <w:t xml:space="preserve"> </w:t>
      </w:r>
      <w:r w:rsidRPr="00D72CA5">
        <w:rPr>
          <w:b/>
          <w:bCs/>
          <w:color w:val="0070C0"/>
          <w:sz w:val="44"/>
          <w:szCs w:val="44"/>
          <w:lang w:eastAsia="sk-SK"/>
        </w:rPr>
        <w:t>Záverečné ustanovenia</w:t>
      </w:r>
    </w:p>
    <w:p w:rsidR="003744E3" w:rsidRPr="00D72CA5" w:rsidRDefault="003744E3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D75BE3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8.1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Tieto VOP a právne vzťahy vzniknuté na ich základe sa riadia právnym poriadkom Slovenskej republiky.</w:t>
      </w:r>
    </w:p>
    <w:p w:rsidR="00296C1A" w:rsidRPr="00296C1A" w:rsidRDefault="00296C1A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:rsidR="00D75BE3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8.2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Pokiaľ by niektoré ustanovenie týchto VOP bolo alebo sa stalo neplatným, neúčinným alebo nevynútiteľným, nedotýka sa takáto neplatnosť, neúčinnosť</w:t>
      </w:r>
      <w:r w:rsidR="00D75BE3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alebo nevynútiteľnosť platnosti a účinnosti ostatných ustanovení týchto VOP.</w:t>
      </w:r>
    </w:p>
    <w:p w:rsidR="00D75BE3" w:rsidRDefault="00354B1B" w:rsidP="00354B1B">
      <w:pPr>
        <w:pStyle w:val="Bezriadkovania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96C1A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8.3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Klient pri potvrdení rezervácie vyjadruje svoj súhlas s týmito VOP a zaväzuje sa ich dodržiavať. Prevádzkovateľ </w:t>
      </w:r>
      <w:r w:rsidR="00D75BE3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si vyhradzuje právo na zmenu týchto VOP. Povinnosť písomného oznámenia zmeny VOP je splnená umiestnením zmenených VOP na internetovej stránky prevádzkovateľa </w:t>
      </w:r>
      <w:r w:rsidR="00BB46A7">
        <w:rPr>
          <w:rFonts w:ascii="Times New Roman" w:hAnsi="Times New Roman" w:cs="Times New Roman"/>
          <w:color w:val="212121"/>
          <w:sz w:val="24"/>
          <w:szCs w:val="24"/>
        </w:rPr>
        <w:t>chaty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10" w:history="1">
        <w:r w:rsidR="00BB46A7" w:rsidRPr="00C246A3">
          <w:rPr>
            <w:rStyle w:val="Hypertextovprepojenie"/>
            <w:rFonts w:ascii="Times New Roman" w:hAnsi="Times New Roman" w:cs="Times New Roman"/>
            <w:sz w:val="24"/>
            <w:szCs w:val="24"/>
          </w:rPr>
          <w:t>www.ubytovanietatralandia.eu</w:t>
        </w:r>
      </w:hyperlink>
      <w:r w:rsidR="00BB46A7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:rsidR="00BE2AB3" w:rsidRDefault="00354B1B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 w:rsidRPr="00D75BE3">
        <w:rPr>
          <w:rFonts w:ascii="Times New Roman" w:hAnsi="Times New Roman" w:cs="Times New Roman"/>
          <w:color w:val="212121"/>
          <w:sz w:val="20"/>
          <w:szCs w:val="20"/>
        </w:rPr>
        <w:br/>
      </w:r>
      <w:r w:rsidRPr="00354B1B">
        <w:rPr>
          <w:rStyle w:val="Siln"/>
          <w:rFonts w:ascii="Times New Roman" w:hAnsi="Times New Roman" w:cs="Times New Roman"/>
          <w:color w:val="212121"/>
          <w:sz w:val="24"/>
          <w:szCs w:val="24"/>
        </w:rPr>
        <w:t>8.4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 xml:space="preserve"> Tieto VOP nadobúdajú platnosť a účinnosť dňa </w:t>
      </w:r>
      <w:r w:rsidRPr="00D75BE3">
        <w:rPr>
          <w:rFonts w:ascii="Times New Roman" w:hAnsi="Times New Roman" w:cs="Times New Roman"/>
          <w:b/>
          <w:color w:val="212121"/>
          <w:sz w:val="24"/>
          <w:szCs w:val="24"/>
        </w:rPr>
        <w:t>1.1</w:t>
      </w:r>
      <w:r w:rsidR="00D75BE3" w:rsidRPr="00D75BE3">
        <w:rPr>
          <w:rFonts w:ascii="Times New Roman" w:hAnsi="Times New Roman" w:cs="Times New Roman"/>
          <w:b/>
          <w:color w:val="212121"/>
          <w:sz w:val="24"/>
          <w:szCs w:val="24"/>
        </w:rPr>
        <w:t>0</w:t>
      </w:r>
      <w:r w:rsidRPr="00D75BE3">
        <w:rPr>
          <w:rFonts w:ascii="Times New Roman" w:hAnsi="Times New Roman" w:cs="Times New Roman"/>
          <w:b/>
          <w:color w:val="212121"/>
          <w:sz w:val="24"/>
          <w:szCs w:val="24"/>
        </w:rPr>
        <w:t>.201</w:t>
      </w:r>
      <w:r w:rsidR="00D75BE3" w:rsidRPr="00D75BE3">
        <w:rPr>
          <w:rFonts w:ascii="Times New Roman" w:hAnsi="Times New Roman" w:cs="Times New Roman"/>
          <w:b/>
          <w:color w:val="212121"/>
          <w:sz w:val="24"/>
          <w:szCs w:val="24"/>
        </w:rPr>
        <w:t>5</w:t>
      </w:r>
      <w:r w:rsidRPr="00354B1B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sectPr w:rsidR="00BE2AB3" w:rsidSect="00081FF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FF8"/>
    <w:multiLevelType w:val="multilevel"/>
    <w:tmpl w:val="49408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D55B7"/>
    <w:multiLevelType w:val="multilevel"/>
    <w:tmpl w:val="0AE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835F5"/>
    <w:multiLevelType w:val="multilevel"/>
    <w:tmpl w:val="699E3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51DB"/>
    <w:multiLevelType w:val="hybridMultilevel"/>
    <w:tmpl w:val="409045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3170"/>
    <w:multiLevelType w:val="multilevel"/>
    <w:tmpl w:val="BCD84C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A480FF8"/>
    <w:multiLevelType w:val="hybridMultilevel"/>
    <w:tmpl w:val="57FA6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21DE"/>
    <w:multiLevelType w:val="multilevel"/>
    <w:tmpl w:val="1A22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11F21"/>
    <w:multiLevelType w:val="multilevel"/>
    <w:tmpl w:val="C4DC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D55D4"/>
    <w:multiLevelType w:val="multilevel"/>
    <w:tmpl w:val="DA0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5"/>
    <w:rsid w:val="00055A14"/>
    <w:rsid w:val="0007635C"/>
    <w:rsid w:val="00081FF7"/>
    <w:rsid w:val="000926E0"/>
    <w:rsid w:val="00113F26"/>
    <w:rsid w:val="001348AF"/>
    <w:rsid w:val="00150C3F"/>
    <w:rsid w:val="00191510"/>
    <w:rsid w:val="00272A2C"/>
    <w:rsid w:val="00296C1A"/>
    <w:rsid w:val="002A369E"/>
    <w:rsid w:val="002A7892"/>
    <w:rsid w:val="002C5622"/>
    <w:rsid w:val="00307B15"/>
    <w:rsid w:val="00354B1B"/>
    <w:rsid w:val="003744E3"/>
    <w:rsid w:val="00384F5E"/>
    <w:rsid w:val="003A34B8"/>
    <w:rsid w:val="003C2C8D"/>
    <w:rsid w:val="003D7238"/>
    <w:rsid w:val="003E7A09"/>
    <w:rsid w:val="004314A9"/>
    <w:rsid w:val="0044166D"/>
    <w:rsid w:val="004514EA"/>
    <w:rsid w:val="00473F06"/>
    <w:rsid w:val="00550EEF"/>
    <w:rsid w:val="005C758C"/>
    <w:rsid w:val="006C6874"/>
    <w:rsid w:val="007063E2"/>
    <w:rsid w:val="0071684D"/>
    <w:rsid w:val="0074023D"/>
    <w:rsid w:val="007664DD"/>
    <w:rsid w:val="007B0F2E"/>
    <w:rsid w:val="00803289"/>
    <w:rsid w:val="008306A6"/>
    <w:rsid w:val="0089093E"/>
    <w:rsid w:val="008C66C0"/>
    <w:rsid w:val="008E1CDA"/>
    <w:rsid w:val="00A03310"/>
    <w:rsid w:val="00A30237"/>
    <w:rsid w:val="00AF1281"/>
    <w:rsid w:val="00B16294"/>
    <w:rsid w:val="00BB46A7"/>
    <w:rsid w:val="00BE0C60"/>
    <w:rsid w:val="00BE2AB3"/>
    <w:rsid w:val="00C4284A"/>
    <w:rsid w:val="00CE490D"/>
    <w:rsid w:val="00D72CA5"/>
    <w:rsid w:val="00D75BE3"/>
    <w:rsid w:val="00D90B7A"/>
    <w:rsid w:val="00DB775F"/>
    <w:rsid w:val="00E20A24"/>
    <w:rsid w:val="00EB36E9"/>
    <w:rsid w:val="00F30BA3"/>
    <w:rsid w:val="00F30C37"/>
    <w:rsid w:val="00F51725"/>
    <w:rsid w:val="00FB19D9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3DED-E1F8-4638-9B3F-3F37E7A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07B15"/>
    <w:pPr>
      <w:spacing w:before="495" w:after="495" w:line="240" w:lineRule="auto"/>
      <w:outlineLvl w:val="0"/>
    </w:pPr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07B15"/>
    <w:pPr>
      <w:spacing w:before="375" w:after="375" w:line="240" w:lineRule="auto"/>
      <w:outlineLvl w:val="1"/>
    </w:pPr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07B15"/>
    <w:pPr>
      <w:spacing w:before="330" w:after="330" w:line="240" w:lineRule="auto"/>
      <w:outlineLvl w:val="2"/>
    </w:pPr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7B15"/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07B15"/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07B15"/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styleId="Siln">
    <w:name w:val="Strong"/>
    <w:basedOn w:val="Predvolenpsmoodseku"/>
    <w:uiPriority w:val="22"/>
    <w:qFormat/>
    <w:rsid w:val="00307B1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07B1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B1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72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55A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A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ytovanietatraland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tatralandiavillage.sk/" TargetMode="External"/><Relationship Id="rId10" Type="http://schemas.openxmlformats.org/officeDocument/2006/relationships/hyperlink" Target="http://www.ubytovanietatralandi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bytovanietatralandi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cp:lastPrinted>2015-07-23T12:08:00Z</cp:lastPrinted>
  <dcterms:created xsi:type="dcterms:W3CDTF">2015-07-22T08:46:00Z</dcterms:created>
  <dcterms:modified xsi:type="dcterms:W3CDTF">2015-07-23T12:08:00Z</dcterms:modified>
</cp:coreProperties>
</file>